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ООО «ВИТ»</w:t>
      </w:r>
    </w:p>
    <w:p>
      <w:pPr>
        <w:jc w:val="right"/>
      </w:pPr>
      <w:r>
        <w:rPr>
          <w:rFonts w:ascii="Times" w:hAnsi="Times" w:cs="Times"/>
          <w:sz w:val="24"/>
          <w:sz-cs w:val="24"/>
          <w:color w:val="000000"/>
        </w:rPr>
        <w:t xml:space="preserve">Утверждаю</w:t>
      </w:r>
    </w:p>
    <w:p>
      <w:pPr>
        <w:jc w:val="right"/>
      </w:pPr>
      <w:r>
        <w:rPr>
          <w:rFonts w:ascii="Times" w:hAnsi="Times" w:cs="Times"/>
          <w:sz w:val="24"/>
          <w:sz-cs w:val="24"/>
          <w:color w:val="000000"/>
        </w:rPr>
        <w:t xml:space="preserve">Генеральный директор 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______________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«01» ноября 2018г.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>М. П.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142"/>
      </w:pP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                                                     Должностная инструкция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b/>
          <w:color w:val="000000"/>
        </w:rPr>
        <w:t xml:space="preserve">                                  механика по выпуску автотранспорта на линию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1. Общее положение.</w:t>
        <w:br/>
        <w:t xml:space="preserve"/>
        <w:br/>
        <w:t xml:space="preserve">1.1. Механик по выпуску автотранспорта принимается и увольняется с работы приказом Генерального директора.</w:t>
        <w:br/>
        <w:t xml:space="preserve"/>
        <w:br/>
        <w:t xml:space="preserve">1.2. Подчиняется непосредственно Генеральному директору и его заместителю.</w:t>
        <w:br/>
        <w:t xml:space="preserve"/>
        <w:br/>
        <w:t xml:space="preserve">1.3. В работе руководствуется настоящей инструкцией, положениями, инструктивными материалами, приказами и указаниями руководства предприятия.</w:t>
        <w:br/>
        <w:t xml:space="preserve"/>
        <w:br/>
        <w:t xml:space="preserve">2. Должностные обязанности.</w:t>
        <w:br/>
        <w:t xml:space="preserve"/>
        <w:br/>
        <w:t xml:space="preserve">2.1. Обеспечивает безаварийную и надежную работу автотранспорта на линии,</w:t>
      </w:r>
      <w:r>
        <w:rPr>
          <w:rFonts w:ascii="Times New Roman" w:hAnsi="Times New Roman" w:cs="Times New Roman"/>
          <w:sz w:val="27"/>
          <w:sz-cs w:val="27"/>
          <w:i/>
          <w:color w:val="000000"/>
        </w:rPr>
        <w:t xml:space="preserve"> 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>исправное состояние подвижного состава, выпуск его на линию в соответствии с графиком и определение неисправностей при приеме с линии по окончании работы.</w:t>
        <w:br/>
        <w:t xml:space="preserve"/>
        <w:br/>
        <w:t xml:space="preserve">2.2. Контролирует правильную эксплуатацию автотранспорта, осуществляет технический надзор за состоянием автомобилей на линии, выявляет причины неисправностей и принимает меры к их устранению.</w:t>
        <w:br/>
        <w:t xml:space="preserve"/>
        <w:br/>
        <w:t xml:space="preserve">2.3. Организовывает передачу автомобилей в ремонт и принимает его в эксплуатацию с контролем выполненных работ.</w:t>
        <w:br/>
        <w:t xml:space="preserve"/>
        <w:br/>
        <w:t xml:space="preserve">2.4. Осуществляет контроль за качеством и своевременностью выполнения работ по техническому обслуживанию автомобилей согласно графиков ТО.</w:t>
        <w:br/>
        <w:t xml:space="preserve"/>
        <w:br/>
        <w:t xml:space="preserve">2.5. Проводит инструктаж водителей перед выпуском на линию.</w:t>
        <w:br/>
        <w:t xml:space="preserve"/>
        <w:br/>
        <w:t xml:space="preserve">2.6. Осуществляет ежедневный технический осмотр автомобилей, выходящих на линию.</w:t>
        <w:br/>
        <w:t xml:space="preserve"/>
        <w:br/>
        <w:t xml:space="preserve">2.7. Проводит осмотр внешнего вида автотранспорта.</w:t>
        <w:br/>
        <w:t xml:space="preserve"/>
        <w:br/>
        <w:t xml:space="preserve">2.8 Участвует в комплексных проверках состояния безопасности движения и охраны труда на автотранспорте в предприятии.</w:t>
        <w:br/>
        <w:t xml:space="preserve"/>
        <w:br/>
        <w:t xml:space="preserve">2.22. Осуществляет проверку при выезде на линию у водительского состава документов на право управления данным автомобилем и документов на автомобиль.</w:t>
        <w:br/>
        <w:t xml:space="preserve"/>
        <w:br/>
        <w:t xml:space="preserve"/>
      </w:r>
      <w:r>
        <w:rPr>
          <w:rFonts w:ascii="Times New Roman" w:hAnsi="Times New Roman" w:cs="Times New Roman"/>
          <w:sz w:val="27"/>
          <w:sz-cs w:val="27"/>
          <w:u w:val="single"/>
          <w:color w:val="000000"/>
        </w:rPr>
        <w:t xml:space="preserve">Право по должности.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3.1.Не выпускать на линию автотранспорт с техническими неисправностями.</w:t>
        <w:br/>
        <w:t xml:space="preserve"/>
        <w:br/>
        <w:t xml:space="preserve">3.2. Запрещать выпуск на линию автотранспорта не прошедшего  периодический осмотр или незарегистрированного в установленном порядке.</w:t>
        <w:br/>
        <w:t xml:space="preserve"/>
      </w:r>
    </w:p>
    <w:p>
      <w:pPr/>
      <w:r>
        <w:rPr>
          <w:rFonts w:ascii="Times New Roman" w:hAnsi="Times New Roman" w:cs="Times New Roman"/>
          <w:sz w:val="27"/>
          <w:sz-cs w:val="27"/>
          <w:u w:val="single"/>
          <w:color w:val="000000"/>
        </w:rPr>
        <w:t xml:space="preserve">4. Должен знать.</w:t>
      </w:r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  <w:br/>
        <w:t xml:space="preserve"/>
        <w:br/>
        <w:t xml:space="preserve">4.1. Устройство, назначение, конструктивные особенности, технико-эксплуатационные данные подвижного состава автомобильного транспорта.</w:t>
        <w:br/>
        <w:t xml:space="preserve"/>
        <w:br/>
        <w:t xml:space="preserve">4.2. Приказы, положения, инструкции и другие руководящие нормативные материалы, касающиеся производственно-хозяйственной деятельности предприятия.</w:t>
        <w:br/>
        <w:t xml:space="preserve"/>
        <w:br/>
        <w:t xml:space="preserve">4.3. Порядок выпуска автомобиля на линию.</w:t>
        <w:br/>
        <w:t xml:space="preserve"/>
        <w:br/>
        <w:t xml:space="preserve">4.4. Порядок сдачи автотранспорта в ремонт и приема после ремонта.</w:t>
        <w:br/>
        <w:t xml:space="preserve"/>
        <w:br/>
        <w:t xml:space="preserve">4.5. Правила внутреннего трудового распорядка.</w:t>
        <w:br/>
        <w:t xml:space="preserve"/>
        <w:br/>
        <w:t xml:space="preserve">4.6. Законодательство о труде, и охраны труда РФ.</w:t>
        <w:br/>
        <w:t xml:space="preserve"/>
        <w:br/>
        <w:t xml:space="preserve">4.7. Правила и нормы охраны труда, техники безопасности, ПДД, производственной санитарии и противопожарной защиты.</w:t>
        <w:br/>
        <w:t xml:space="preserve"/>
        <w:br/>
        <w:t xml:space="preserve">4.8. Положение о техническом обслуживании и ремонте подвижного состава автомобильного транспорта на предприятии, Устав автомобильного транспорта РФ, плавила перевозок грузов и пассажиров.</w:t>
      </w:r>
    </w:p>
    <w:p>
      <w:pPr/>
      <w:r>
        <w:rPr>
          <w:rFonts w:ascii="Times New Roman" w:hAnsi="Times New Roman" w:cs="Times New Roman"/>
          <w:sz w:val="27"/>
          <w:sz-cs w:val="27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Генеральный директор ООО «ВИТ»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                                                        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«01» ноября 2018 года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С инструкцией ознакомлен: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                                                      </w:t>
      </w:r>
      <w:r>
        <w:rPr>
          <w:rFonts w:ascii="Times" w:hAnsi="Times" w:cs="Times"/>
          <w:sz w:val="24"/>
          <w:sz-cs w:val="24"/>
          <w:color w:val="222222"/>
        </w:rPr>
        <w:t xml:space="preserve"> ________________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«01» ноября 2018 года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/>
      </w:r>
    </w:p>
    <w:sectPr>
      <w:pgSz w:w="11900" w:h="16800"/>
      <w:pgMar w:top="851" w:right="1410" w:bottom="1440" w:left="11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prom-nadzor.ru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</cp:coreProperties>
</file>

<file path=docProps/meta.xml><?xml version="1.0" encoding="utf-8"?>
<meta xmlns="http://schemas.apple.com/cocoa/2006/metadata">
  <generator>CocoaOOXMLWriter/1504.83</generator>
</meta>
</file>